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5E2C" w14:textId="4B8AF4C4" w:rsidR="00E22781" w:rsidRDefault="00E22781" w:rsidP="00E22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43D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</w:t>
      </w:r>
      <w:r w:rsidRPr="00AE143D">
        <w:rPr>
          <w:rFonts w:ascii="Times New Roman" w:hAnsi="Times New Roman"/>
          <w:b/>
          <w:sz w:val="28"/>
          <w:szCs w:val="28"/>
        </w:rPr>
        <w:t xml:space="preserve">в группе № </w:t>
      </w:r>
      <w:r>
        <w:rPr>
          <w:rFonts w:ascii="Times New Roman" w:hAnsi="Times New Roman"/>
          <w:b/>
          <w:sz w:val="28"/>
          <w:szCs w:val="28"/>
        </w:rPr>
        <w:t>8</w:t>
      </w:r>
      <w:r w:rsidRPr="00AE14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комбинированной направленности,</w:t>
      </w:r>
    </w:p>
    <w:p w14:paraId="13897DFA" w14:textId="77777777" w:rsidR="00E22781" w:rsidRPr="00AE143D" w:rsidRDefault="00E22781" w:rsidP="00E22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 старшей возраста 5-6</w:t>
      </w:r>
      <w:r w:rsidRPr="00AE143D">
        <w:rPr>
          <w:rFonts w:ascii="Times New Roman" w:hAnsi="Times New Roman"/>
          <w:b/>
          <w:sz w:val="28"/>
          <w:szCs w:val="28"/>
        </w:rPr>
        <w:t xml:space="preserve"> лет</w:t>
      </w:r>
      <w:r w:rsidRPr="00AE143D">
        <w:rPr>
          <w:rFonts w:ascii="Times New Roman" w:hAnsi="Times New Roman" w:cs="Times New Roman"/>
          <w:b/>
          <w:sz w:val="28"/>
          <w:szCs w:val="28"/>
        </w:rPr>
        <w:t xml:space="preserve">, в том числе, приспособленных </w:t>
      </w:r>
    </w:p>
    <w:p w14:paraId="1CB297F2" w14:textId="77777777" w:rsidR="00E22781" w:rsidRPr="00AE143D" w:rsidRDefault="00E22781" w:rsidP="00E22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3D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tbl>
      <w:tblPr>
        <w:tblStyle w:val="a3"/>
        <w:tblW w:w="10206" w:type="dxa"/>
        <w:tblInd w:w="817" w:type="dxa"/>
        <w:tblLook w:val="04A0" w:firstRow="1" w:lastRow="0" w:firstColumn="1" w:lastColumn="0" w:noHBand="0" w:noVBand="1"/>
      </w:tblPr>
      <w:tblGrid>
        <w:gridCol w:w="851"/>
        <w:gridCol w:w="3062"/>
        <w:gridCol w:w="6293"/>
      </w:tblGrid>
      <w:tr w:rsidR="00163617" w:rsidRPr="009360EF" w14:paraId="7E0543F0" w14:textId="77777777" w:rsidTr="00163617">
        <w:tc>
          <w:tcPr>
            <w:tcW w:w="851" w:type="dxa"/>
          </w:tcPr>
          <w:p w14:paraId="42E7ABF9" w14:textId="31CBBC0E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062" w:type="dxa"/>
          </w:tcPr>
          <w:p w14:paraId="0791BDCE" w14:textId="0AD5B0AE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центра</w:t>
            </w:r>
          </w:p>
        </w:tc>
        <w:tc>
          <w:tcPr>
            <w:tcW w:w="6293" w:type="dxa"/>
          </w:tcPr>
          <w:p w14:paraId="7D2B37B6" w14:textId="77777777" w:rsidR="00163617" w:rsidRPr="009360EF" w:rsidRDefault="00163617" w:rsidP="00C96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игрового оборудования</w:t>
            </w:r>
          </w:p>
        </w:tc>
      </w:tr>
      <w:tr w:rsidR="00163617" w:rsidRPr="009360EF" w14:paraId="0D7046AE" w14:textId="77777777" w:rsidTr="00163617">
        <w:trPr>
          <w:cantSplit/>
          <w:trHeight w:val="1134"/>
        </w:trPr>
        <w:tc>
          <w:tcPr>
            <w:tcW w:w="851" w:type="dxa"/>
            <w:textDirection w:val="btLr"/>
          </w:tcPr>
          <w:p w14:paraId="139DC6B3" w14:textId="75791033" w:rsidR="00163617" w:rsidRPr="009360EF" w:rsidRDefault="00163617" w:rsidP="00163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062" w:type="dxa"/>
          </w:tcPr>
          <w:p w14:paraId="13029A40" w14:textId="4CBD421A" w:rsidR="00163617" w:rsidRPr="009360EF" w:rsidRDefault="00163617" w:rsidP="00EF0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двигательной активности </w:t>
            </w:r>
          </w:p>
          <w:p w14:paraId="65E43CF3" w14:textId="77777777" w:rsidR="00163617" w:rsidRPr="009360EF" w:rsidRDefault="00163617" w:rsidP="00542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 w14:paraId="00031CDC" w14:textId="7B111B9C" w:rsidR="00163617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Мяч прыгун (1шт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футбольный,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Мячи резиновые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), пластмассовые 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размера (20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). Флажки(25шт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). Ленты на кольцах (25шт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</w:p>
          <w:p w14:paraId="1276CA97" w14:textId="273C0513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Платочки,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косички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(20шт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.), с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ултанчики(20шт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какалки (4шт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для метания(6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бручи(3шт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убен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(3шт.), погремушки.</w:t>
            </w:r>
          </w:p>
          <w:p w14:paraId="7246ABD7" w14:textId="3F635E36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Кольцеброс, набор «Кегли».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Дартс (2шт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для игры в «Бадминтон», в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оланчики. </w:t>
            </w:r>
          </w:p>
          <w:p w14:paraId="1C3B4C7C" w14:textId="0422160A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Массажные дорожки и коврики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Мяч массажер (1шт).</w:t>
            </w:r>
          </w:p>
          <w:p w14:paraId="29F1E62C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книжка «Такой разный спорт», иллюстрации, д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игры. </w:t>
            </w:r>
          </w:p>
          <w:p w14:paraId="4017F782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«Футбол».  Картотека: Подвижных игр. Папки – передвижки, памятки. </w:t>
            </w:r>
          </w:p>
          <w:p w14:paraId="727F01AD" w14:textId="77777777" w:rsidR="00163617" w:rsidRPr="009360EF" w:rsidRDefault="00163617" w:rsidP="0057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Лэпбук «Спорт», альбом «Спорт».</w:t>
            </w:r>
          </w:p>
        </w:tc>
      </w:tr>
      <w:tr w:rsidR="00163617" w:rsidRPr="009360EF" w14:paraId="6A52EF2B" w14:textId="77777777" w:rsidTr="00163617">
        <w:trPr>
          <w:trHeight w:val="3716"/>
        </w:trPr>
        <w:tc>
          <w:tcPr>
            <w:tcW w:w="851" w:type="dxa"/>
            <w:vMerge w:val="restart"/>
            <w:textDirection w:val="btLr"/>
          </w:tcPr>
          <w:p w14:paraId="7428F69E" w14:textId="011911D8" w:rsidR="00163617" w:rsidRPr="009360EF" w:rsidRDefault="00163617" w:rsidP="00163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62" w:type="dxa"/>
          </w:tcPr>
          <w:p w14:paraId="68026CBE" w14:textId="26DC800B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Центр безопасности</w:t>
            </w:r>
          </w:p>
        </w:tc>
        <w:tc>
          <w:tcPr>
            <w:tcW w:w="6293" w:type="dxa"/>
          </w:tcPr>
          <w:p w14:paraId="40129083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Игра «Как избежать неприятностей?». Демонстрационный материал «Если малыш поранился».  «Дорожная азбука», «Уроки безопасности» (обучающие карточки). </w:t>
            </w:r>
          </w:p>
          <w:p w14:paraId="233EC31D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Домино «Транспорт». Лото «Машины». Д/и «Дорожные знаки». Н/п игра «Транспорт», «Знаки дорожного движения», «Дорожные знаки».  </w:t>
            </w:r>
          </w:p>
          <w:p w14:paraId="39CFFAFD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Лэпбук «Юный пешеход». </w:t>
            </w:r>
          </w:p>
          <w:p w14:paraId="7ADC9260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«Цветной город», «Транспорт». /Томик/ строитель деревянный мелкий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2-шт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E85E3D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игра: «Шофёры», «Правила Дорожного Движения». Игра «Часы деревянные - дорожные знаки», жезл. Атрибуты «Транспорт».</w:t>
            </w:r>
          </w:p>
          <w:p w14:paraId="3F74439F" w14:textId="599018C0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 - дидактические пособия «Серия картинок»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Здоровье.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Распорядок дня.</w:t>
            </w:r>
          </w:p>
        </w:tc>
      </w:tr>
      <w:tr w:rsidR="00163617" w:rsidRPr="009360EF" w14:paraId="5FE3DF18" w14:textId="77777777" w:rsidTr="00163617">
        <w:trPr>
          <w:trHeight w:val="562"/>
        </w:trPr>
        <w:tc>
          <w:tcPr>
            <w:tcW w:w="851" w:type="dxa"/>
            <w:vMerge/>
          </w:tcPr>
          <w:p w14:paraId="61BB896B" w14:textId="77777777" w:rsidR="00163617" w:rsidRPr="009360EF" w:rsidRDefault="00163617" w:rsidP="005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14:paraId="1911089F" w14:textId="6289F652" w:rsidR="00163617" w:rsidRPr="009360EF" w:rsidRDefault="00163617" w:rsidP="005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Центр уединения</w:t>
            </w:r>
          </w:p>
        </w:tc>
        <w:tc>
          <w:tcPr>
            <w:tcW w:w="6293" w:type="dxa"/>
          </w:tcPr>
          <w:p w14:paraId="4CA7E408" w14:textId="3F72C581" w:rsidR="00163617" w:rsidRPr="009360EF" w:rsidRDefault="00163617" w:rsidP="0054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2 кресла, столик,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ширма, альбом с фотографиями, раскраски, цветные карандаши.</w:t>
            </w:r>
          </w:p>
        </w:tc>
      </w:tr>
      <w:tr w:rsidR="00163617" w:rsidRPr="009360EF" w14:paraId="66592183" w14:textId="77777777" w:rsidTr="00163617">
        <w:trPr>
          <w:trHeight w:val="909"/>
        </w:trPr>
        <w:tc>
          <w:tcPr>
            <w:tcW w:w="851" w:type="dxa"/>
            <w:vMerge/>
          </w:tcPr>
          <w:p w14:paraId="297B35EA" w14:textId="77777777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14:paraId="4C20EC3E" w14:textId="7293C1B5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Центр 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6293" w:type="dxa"/>
          </w:tcPr>
          <w:p w14:paraId="44CFA756" w14:textId="77777777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Семья (мебель, игрушечная посуда: кухонная, чайная, столовая, куклы (6шт),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коляск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(1шт),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кроватки(2шт), кресло - стол для куклы, переносное кресло, ванночка для купания; комплект постельных принадлежностей для кукол. Сюжетно-ролевая игра «Больничка». (Медицинские халаты и шапочки, набор доктора(2шт), телефон.</w:t>
            </w:r>
          </w:p>
          <w:p w14:paraId="6D537784" w14:textId="5AA27836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Сюжетно-ролевая игра: «Магазин» (Касса, весы, счёты, кондитерские изделия, корзины, сумочки, предметы - заместители овощи, фрукты). Сюжетно-ролевая игра: «МЧС». «Парикмахерская» (Накидка пелерина, набор парикмахера, журнал модных причёсок). Сюжетно - ролевая игра: «Зоопарк» (Животные, загоны), «Цирк», «Библиотека», «Строители».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«ГИБДД»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Движения», трасса,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орма - полицейского, жезл, светофор, дорожные знаки). С/р игра «Слесарная мастерская». Транспорт (машины маленькие), Мебель для кукол. С/р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«Банк»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терминал, компьютер,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пюры, банковские карты)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613F2DF" w14:textId="361CE4A9" w:rsidR="00163617" w:rsidRPr="0092358D" w:rsidRDefault="00163617" w:rsidP="00090B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Ферма/Томик –сер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ия деревянных игровых наборов/.</w:t>
            </w:r>
          </w:p>
        </w:tc>
      </w:tr>
      <w:tr w:rsidR="00163617" w:rsidRPr="009360EF" w14:paraId="2D6784FF" w14:textId="77777777" w:rsidTr="00163617">
        <w:tc>
          <w:tcPr>
            <w:tcW w:w="851" w:type="dxa"/>
            <w:vMerge w:val="restart"/>
            <w:textDirection w:val="btLr"/>
          </w:tcPr>
          <w:p w14:paraId="298B4863" w14:textId="4713DBCF" w:rsidR="00163617" w:rsidRPr="009360EF" w:rsidRDefault="00163617" w:rsidP="00163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062" w:type="dxa"/>
          </w:tcPr>
          <w:p w14:paraId="1321A781" w14:textId="76D020E7" w:rsidR="00163617" w:rsidRPr="009360EF" w:rsidRDefault="00163617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6293" w:type="dxa"/>
          </w:tcPr>
          <w:p w14:paraId="55B6202F" w14:textId="4749A714" w:rsidR="00163617" w:rsidRDefault="00163617" w:rsidP="00AA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разных видов: дерево, железо, берёзовая кора, галька, ракушки,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речной и радужный песок, пластмасса, различные виды –бумаги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, ткан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магниты, пуговицы.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Природный материал: семечки дыни, арбуза подсол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нечник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а, шишки,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скорлупа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грец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>
              <w:t xml:space="preserve"> </w:t>
            </w:r>
            <w:r w:rsidRPr="00973639">
              <w:rPr>
                <w:rFonts w:ascii="Times New Roman" w:hAnsi="Times New Roman" w:cs="Times New Roman"/>
                <w:sz w:val="28"/>
                <w:szCs w:val="28"/>
              </w:rPr>
              <w:t>орех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363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рупы. Колбочки, мерные ложки, лупа, сито, стаканы</w:t>
            </w:r>
            <w:r w:rsidRPr="00973639">
              <w:rPr>
                <w:rFonts w:ascii="Times New Roman" w:hAnsi="Times New Roman" w:cs="Times New Roman"/>
                <w:sz w:val="28"/>
                <w:szCs w:val="28"/>
              </w:rPr>
              <w:t xml:space="preserve">, резервуары,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водяная мельница, формочки для игр с песком, совочки, игрушки для игр с водой, </w:t>
            </w:r>
            <w:r w:rsidRPr="00973639">
              <w:rPr>
                <w:rFonts w:ascii="Times New Roman" w:hAnsi="Times New Roman" w:cs="Times New Roman"/>
                <w:sz w:val="28"/>
                <w:szCs w:val="28"/>
              </w:rPr>
              <w:t>тарелки(15шт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639">
              <w:rPr>
                <w:rFonts w:ascii="Times New Roman" w:hAnsi="Times New Roman" w:cs="Times New Roman"/>
                <w:sz w:val="28"/>
                <w:szCs w:val="28"/>
              </w:rPr>
              <w:t>), фартуки (7шт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639">
              <w:rPr>
                <w:rFonts w:ascii="Times New Roman" w:hAnsi="Times New Roman" w:cs="Times New Roman"/>
                <w:sz w:val="28"/>
                <w:szCs w:val="28"/>
              </w:rPr>
              <w:t>). Набор «Приключения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оды». Картотека опытов.  </w:t>
            </w:r>
          </w:p>
          <w:p w14:paraId="2992932D" w14:textId="70CBCE4C" w:rsidR="00163617" w:rsidRDefault="00163617" w:rsidP="00AA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Н.Султанова «Простые о</w:t>
            </w:r>
            <w:r w:rsidRPr="00973639">
              <w:rPr>
                <w:rFonts w:ascii="Times New Roman" w:hAnsi="Times New Roman" w:cs="Times New Roman"/>
                <w:sz w:val="28"/>
                <w:szCs w:val="28"/>
              </w:rPr>
              <w:t>пыты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D23B1C5" w14:textId="7724E21D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Фартуки (20шт.). Тазик (2шт.). </w:t>
            </w:r>
            <w:r w:rsidRPr="009360EF">
              <w:rPr>
                <w:rFonts w:ascii="Times New Roman" w:hAnsi="Times New Roman" w:cs="Times New Roman"/>
                <w:bCs/>
                <w:sz w:val="28"/>
                <w:szCs w:val="28"/>
              </w:rPr>
              <w:t>Салфетки для пы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ли. Совочки и щётки (2</w:t>
            </w:r>
            <w:r w:rsidRPr="009360EF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.) </w:t>
            </w:r>
            <w:r w:rsidRPr="009360EF">
              <w:rPr>
                <w:rFonts w:ascii="Times New Roman" w:hAnsi="Times New Roman" w:cs="Times New Roman"/>
                <w:bCs/>
                <w:sz w:val="28"/>
                <w:szCs w:val="28"/>
              </w:rPr>
              <w:t>для столов. Грабли, лопатки, палочки для рыхления земли, лейки (3 шт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</w:tr>
      <w:tr w:rsidR="00163617" w:rsidRPr="009360EF" w14:paraId="6AEB0AFF" w14:textId="77777777" w:rsidTr="00163617">
        <w:tc>
          <w:tcPr>
            <w:tcW w:w="851" w:type="dxa"/>
            <w:vMerge/>
          </w:tcPr>
          <w:p w14:paraId="38D4E13C" w14:textId="77777777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14:paraId="3DFCAB7C" w14:textId="5F64CB37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логики и математики</w:t>
            </w:r>
          </w:p>
        </w:tc>
        <w:tc>
          <w:tcPr>
            <w:tcW w:w="6293" w:type="dxa"/>
          </w:tcPr>
          <w:p w14:paraId="338566BE" w14:textId="77777777" w:rsidR="00163617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Игры «Мои первые цифры»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5C3B">
              <w:rPr>
                <w:rFonts w:ascii="Times New Roman" w:hAnsi="Times New Roman" w:cs="Times New Roman"/>
                <w:sz w:val="28"/>
                <w:szCs w:val="28"/>
              </w:rPr>
              <w:t>«Учись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играя/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Фигуры»;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числа», «Посади бабочку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на цветок», «Назови соседей», «Какой знак?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«Собери картинку».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FC35BFF" w14:textId="36FD4A30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шнуровка.</w:t>
            </w:r>
          </w:p>
          <w:p w14:paraId="24ACF85D" w14:textId="726C4285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Н/игры: 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шашки, ш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ахматы; «Учимся мыслить логически», «Задачи в стихах», Танграм, Набор геометрических тел. Игра: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Что лишнее?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Шнуровка.  Набор обучающих карточек Цифры и фигуры. Чудесный мешочек (1шт), Счёты.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игровые с циферблатом и стрелками.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Книга Н. Никитина «Считаем на пальчиках». В. Степанов «Математика».</w:t>
            </w:r>
          </w:p>
          <w:p w14:paraId="214B9049" w14:textId="1AC0E081" w:rsidR="00163617" w:rsidRPr="009360EF" w:rsidRDefault="00163617" w:rsidP="00AA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Раздаточный материал: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арточки с 2-я и 3-я полосками, счётные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палочки,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пеналы с набором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фигур, счётный материал, цифры, знаки, набор геометрических тел.</w:t>
            </w:r>
          </w:p>
        </w:tc>
      </w:tr>
      <w:tr w:rsidR="00163617" w:rsidRPr="009360EF" w14:paraId="504FBF90" w14:textId="77777777" w:rsidTr="00163617">
        <w:trPr>
          <w:trHeight w:val="704"/>
        </w:trPr>
        <w:tc>
          <w:tcPr>
            <w:tcW w:w="851" w:type="dxa"/>
            <w:vMerge w:val="restart"/>
            <w:textDirection w:val="btLr"/>
          </w:tcPr>
          <w:p w14:paraId="5873C08F" w14:textId="481FC529" w:rsidR="00163617" w:rsidRDefault="00163617" w:rsidP="00163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062" w:type="dxa"/>
          </w:tcPr>
          <w:p w14:paraId="03235F9A" w14:textId="59D195FC" w:rsidR="00163617" w:rsidRPr="009360EF" w:rsidRDefault="00163617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познания и коммуникации детей</w:t>
            </w:r>
          </w:p>
        </w:tc>
        <w:tc>
          <w:tcPr>
            <w:tcW w:w="6293" w:type="dxa"/>
          </w:tcPr>
          <w:p w14:paraId="3E189F24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Символы государства Герб РФ, флаг. Альбомы: «Праздники России», «Мой город», 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 дом-Россия». Глобус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Набор открыток: «Москва». «Новотроицк», «Оренбург». Альбомы: Чудесная гжель, Дымковские игрушки. Альбомы «В хорошей семье, хорошие дети растут», «В этот садик мы все вместе влюблены: мамы, папы, конечно мы!». Игра: «Расскажи про свой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Кукла в национальном костюме; куклы бумажные в национальных костюмах.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ложки, матрёшки, глиняные дымковские игрушки.</w:t>
            </w:r>
          </w:p>
          <w:p w14:paraId="519DF0D5" w14:textId="77777777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родина Россия» (рассказы, стихи, пословицы, описание п/игр, иллюстрации). </w:t>
            </w:r>
          </w:p>
          <w:p w14:paraId="332D0388" w14:textId="77777777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«Патриотическое воспитание» (беседы, стихи, конспекты).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Фотоа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льбом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Новотроицк»;</w:t>
            </w:r>
          </w:p>
          <w:p w14:paraId="60ED3E50" w14:textId="77777777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Иллюстрации, картинки: «Наши праздники»,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«Мой любимый - Край родной», «На заставе богатырской», «Наша Армия сильна», «Народные промыслы 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«Великая Отечественная война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(памятники воинской славы, стихи, песни)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7C6EF7" w14:textId="4F4F0A47" w:rsidR="00163617" w:rsidRPr="009360EF" w:rsidRDefault="00163617" w:rsidP="00074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погоды настенный.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растения: Колеус, Циперус, Традесканция, Рео, Хлорофитум, Декабрист,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Пальма.</w:t>
            </w:r>
          </w:p>
          <w:p w14:paraId="3AD9CB0F" w14:textId="28B99C6D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Паспорт комнатных растений, календарь природы, дневник наблюдения за растениями, за погодой, условные обозначения (уход за комнатными растениями). Инвентарь для ухода за комнатными растениями: грабли, салфетки для протирания пыли, лопатки, фартуки, стеки / палочки для рыхления, лейка, опрыскиватель / пульверизатор, тазик.  Набор картинок: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«Времена года», «Природные явления»,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«Садовые цветы», «Комнатные цветы». Д/игры «Времена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да», «Времена года и праздники», «Горькое, сладкое, кислое».</w:t>
            </w:r>
          </w:p>
        </w:tc>
      </w:tr>
      <w:tr w:rsidR="00163617" w:rsidRPr="009360EF" w14:paraId="391C2220" w14:textId="77777777" w:rsidTr="00163617">
        <w:trPr>
          <w:trHeight w:val="558"/>
        </w:trPr>
        <w:tc>
          <w:tcPr>
            <w:tcW w:w="851" w:type="dxa"/>
            <w:vMerge/>
          </w:tcPr>
          <w:p w14:paraId="351B1E6F" w14:textId="77777777" w:rsidR="00163617" w:rsidRPr="009360EF" w:rsidRDefault="00163617" w:rsidP="008F5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14:paraId="01A58110" w14:textId="6BAF09E2" w:rsidR="00163617" w:rsidRPr="009360EF" w:rsidRDefault="00163617" w:rsidP="008F5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книги </w:t>
            </w:r>
          </w:p>
        </w:tc>
        <w:tc>
          <w:tcPr>
            <w:tcW w:w="6293" w:type="dxa"/>
          </w:tcPr>
          <w:p w14:paraId="01017730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рассказы.                                                                             С. Маршак «Золотое колесо».   </w:t>
            </w:r>
          </w:p>
          <w:p w14:paraId="304619EC" w14:textId="1DD8186F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(стихи)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«Мы едем, едем»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В. Сутеев «Сказки». </w:t>
            </w:r>
          </w:p>
          <w:p w14:paraId="0C5D3008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Сказки мультфильмы для малышей.                                                                                                                                                                   Русские народные сказки. </w:t>
            </w:r>
          </w:p>
          <w:p w14:paraId="6E0851D9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народов. Мудрые сказки.                                                                                                                                                                                                                                                              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Михалков «А что у вас».  </w:t>
            </w:r>
          </w:p>
          <w:p w14:paraId="5038D719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П. Бажов «Малахитова шкатулка».  </w:t>
            </w:r>
          </w:p>
          <w:p w14:paraId="2FA0B379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Н. Носов. Рассказы.                                                                                                                                         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В.К. Даль «Сказки, пословицы, поговорки». </w:t>
            </w:r>
          </w:p>
          <w:p w14:paraId="4311F72F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Лев Толстой рассказы.                                                                                         Хрестоматия.                                                                                                                                        Детская библиотека Сказки.                                                                                                                       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«Сказки», «Айболит». </w:t>
            </w:r>
          </w:p>
          <w:p w14:paraId="234491D4" w14:textId="77777777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Чарушин «Тюпа, Т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омка и сорока».                                                                                                            Золотые сказки.                                                                                                                                                         Кто большой, кто маленький?                                                                                                                        С. Волков. «Про правила дорожного движения». О. Корнилова «Если дома ты один».  А.Мецгер «Машины».                                                                                                             Расскажи мне сказку.                                                                                                                                                     Музыкальная сказка 12 месяцев.                                                                                                                              Портреты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писателей, биография писателей, иллюстрации Ю.Васнецова.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Книжкина больничка.</w:t>
            </w:r>
          </w:p>
          <w:p w14:paraId="12C560B8" w14:textId="189B3DFF" w:rsidR="00163617" w:rsidRPr="009360EF" w:rsidRDefault="00163617" w:rsidP="008F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Степанов «Моя родина Россия», «Животный мир Земли».</w:t>
            </w:r>
          </w:p>
        </w:tc>
      </w:tr>
      <w:tr w:rsidR="00163617" w:rsidRPr="009360EF" w14:paraId="72C55D9A" w14:textId="77777777" w:rsidTr="00163617">
        <w:tc>
          <w:tcPr>
            <w:tcW w:w="851" w:type="dxa"/>
            <w:vMerge w:val="restart"/>
            <w:textDirection w:val="btLr"/>
          </w:tcPr>
          <w:p w14:paraId="6E8AB7F6" w14:textId="43675304" w:rsidR="00163617" w:rsidRPr="009360EF" w:rsidRDefault="00163617" w:rsidP="00163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  <w:bookmarkStart w:id="0" w:name="_GoBack"/>
            <w:bookmarkEnd w:id="0"/>
          </w:p>
        </w:tc>
        <w:tc>
          <w:tcPr>
            <w:tcW w:w="3062" w:type="dxa"/>
          </w:tcPr>
          <w:p w14:paraId="07000362" w14:textId="6C6B6190" w:rsidR="00163617" w:rsidRPr="009360EF" w:rsidRDefault="00163617" w:rsidP="00C20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</w:tc>
        <w:tc>
          <w:tcPr>
            <w:tcW w:w="6293" w:type="dxa"/>
          </w:tcPr>
          <w:p w14:paraId="5946B64D" w14:textId="30A7B78F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Мольберт двухсторонний.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рисования: альбомы (листы для рисования), раскраски по темам, акварельная, гуашевая краска, простые и цветные карандаши, восковые мелки,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мелки для рисования,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фломастеры, воск для рисования,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палитра,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непроливайки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кисточки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. Материал для лепки: пластилин, стеки,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иродный материал,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дощечки. </w:t>
            </w:r>
          </w:p>
          <w:p w14:paraId="08CC88EF" w14:textId="765C7C74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ручного труда: клей (ПВА, клейстер, карандаш), цветная бумага и картон, белый картон, гофрированная 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тканей,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салфетки, природный материал, индивидуальные клеёнки.</w:t>
            </w:r>
          </w:p>
          <w:p w14:paraId="1A5A636C" w14:textId="77777777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аппликации, рисованию, лепке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(по темам). Трафареты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аппликации, рисованию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(по темам). </w:t>
            </w:r>
          </w:p>
          <w:p w14:paraId="29ADEDF3" w14:textId="2D39B826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печаток и штампов.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анчики для карандашей, кисточек, ножниц.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19400B" w14:textId="77777777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Папка: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нетрадиционная техника рисования: рисование крупами, трафареты. Альбомы: Дымковская игрушка, </w:t>
            </w:r>
          </w:p>
          <w:p w14:paraId="108E54CD" w14:textId="062E0F9A" w:rsidR="00163617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Вятская игрушка, Гжельская роспись. Лепка в д/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14:paraId="6FED0428" w14:textId="264A28A0" w:rsidR="00163617" w:rsidRPr="009360EF" w:rsidRDefault="00163617" w:rsidP="00074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Лэпбуки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0EF">
              <w:rPr>
                <w:rStyle w:val="js-copy-text"/>
                <w:rFonts w:ascii="Times New Roman" w:hAnsi="Times New Roman" w:cs="Times New Roman"/>
                <w:sz w:val="28"/>
                <w:szCs w:val="28"/>
              </w:rPr>
              <w:t>Дымковская игрушка», «Народные узоры».</w:t>
            </w:r>
          </w:p>
        </w:tc>
      </w:tr>
      <w:tr w:rsidR="00163617" w:rsidRPr="009360EF" w14:paraId="6A003B03" w14:textId="77777777" w:rsidTr="00163617">
        <w:tc>
          <w:tcPr>
            <w:tcW w:w="851" w:type="dxa"/>
            <w:vMerge/>
          </w:tcPr>
          <w:p w14:paraId="1F38349E" w14:textId="77777777" w:rsidR="00163617" w:rsidRPr="009360EF" w:rsidRDefault="00163617" w:rsidP="00C20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14:paraId="0546A944" w14:textId="5AC052E0" w:rsidR="00163617" w:rsidRPr="009360EF" w:rsidRDefault="00163617" w:rsidP="00C20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театрализации музицирования</w:t>
            </w:r>
          </w:p>
        </w:tc>
        <w:tc>
          <w:tcPr>
            <w:tcW w:w="6293" w:type="dxa"/>
          </w:tcPr>
          <w:p w14:paraId="41972F2A" w14:textId="77777777" w:rsidR="00163617" w:rsidRPr="009360EF" w:rsidRDefault="00163617" w:rsidP="00C20C47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инструменты: бубен, барабан, гитара, скрипка, дудочка, колокольчики. </w:t>
            </w:r>
          </w:p>
          <w:p w14:paraId="5FF92F07" w14:textId="29918561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«Музыкальных инструментов».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Ширма. Перчаточные куклы.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театр: «Колобок», «Теремок», «Курочка ряба».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Настольный театр «Заюшкина избушка», «Репка», «Теремок», «Волк и семеро козлят», «Три поросёнка». Атрибуты: Маски, шапочки животных к русским народным сказкам.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цифровые записи для детей: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песни, звуки природы, пение птиц.</w:t>
            </w:r>
          </w:p>
          <w:p w14:paraId="4DF924A9" w14:textId="758E1866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 Серия картинок «Музыкальные инструменты». Ширма. Фланелеграф.</w:t>
            </w:r>
          </w:p>
        </w:tc>
      </w:tr>
      <w:tr w:rsidR="00163617" w:rsidRPr="009360EF" w14:paraId="5AFBE9F0" w14:textId="77777777" w:rsidTr="00163617">
        <w:tc>
          <w:tcPr>
            <w:tcW w:w="851" w:type="dxa"/>
          </w:tcPr>
          <w:p w14:paraId="2D15A0EF" w14:textId="77777777" w:rsidR="00163617" w:rsidRPr="009360EF" w:rsidRDefault="00163617" w:rsidP="00C20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14:paraId="4367F38E" w14:textId="4A4751B0" w:rsidR="00163617" w:rsidRPr="009360EF" w:rsidRDefault="00163617" w:rsidP="00C20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b/>
                <w:sz w:val="28"/>
                <w:szCs w:val="28"/>
              </w:rPr>
              <w:t>Центр конструирования</w:t>
            </w:r>
          </w:p>
          <w:p w14:paraId="5720BC0F" w14:textId="674B00BB" w:rsidR="00163617" w:rsidRPr="009360EF" w:rsidRDefault="00163617" w:rsidP="00C20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</w:tcPr>
          <w:p w14:paraId="7DEFA077" w14:textId="777777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Набор строительного материала: крупный и средний (пластмассовый). Наборы строительного материала серии /Томик/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(деревянный) – 2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 xml:space="preserve"> наборов.  Строительный набор: Лего крупный, мелкий;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мягких деталей среднего размера. </w:t>
            </w:r>
            <w:r w:rsidRPr="009360EF">
              <w:rPr>
                <w:rFonts w:ascii="Times New Roman" w:hAnsi="Times New Roman" w:cs="Times New Roman"/>
                <w:sz w:val="28"/>
                <w:szCs w:val="28"/>
              </w:rPr>
              <w:t>Конструктор металлический, пластмассовый, схемы для самостоятельных построек.</w:t>
            </w:r>
          </w:p>
          <w:p w14:paraId="0401FAB7" w14:textId="05F75E77" w:rsidR="00163617" w:rsidRPr="009360EF" w:rsidRDefault="00163617" w:rsidP="00C2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E4C5E4" w14:textId="77777777" w:rsidR="004B07FB" w:rsidRPr="009360EF" w:rsidRDefault="004B07FB" w:rsidP="000C60D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4B07FB" w:rsidRPr="009360EF" w:rsidSect="000C60D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24"/>
    <w:rsid w:val="00004410"/>
    <w:rsid w:val="00006542"/>
    <w:rsid w:val="00011ED7"/>
    <w:rsid w:val="00014013"/>
    <w:rsid w:val="00030EA8"/>
    <w:rsid w:val="00033C24"/>
    <w:rsid w:val="00064438"/>
    <w:rsid w:val="00074711"/>
    <w:rsid w:val="00090B5C"/>
    <w:rsid w:val="000C60DF"/>
    <w:rsid w:val="000E1DAD"/>
    <w:rsid w:val="000F4691"/>
    <w:rsid w:val="00107CC1"/>
    <w:rsid w:val="00134924"/>
    <w:rsid w:val="00162C84"/>
    <w:rsid w:val="00163617"/>
    <w:rsid w:val="00164F31"/>
    <w:rsid w:val="0018126C"/>
    <w:rsid w:val="001B309A"/>
    <w:rsid w:val="001B5D20"/>
    <w:rsid w:val="001B5FF2"/>
    <w:rsid w:val="001C235C"/>
    <w:rsid w:val="001F5C3B"/>
    <w:rsid w:val="002024AB"/>
    <w:rsid w:val="00207774"/>
    <w:rsid w:val="002739D2"/>
    <w:rsid w:val="0028683B"/>
    <w:rsid w:val="002A3387"/>
    <w:rsid w:val="002B2538"/>
    <w:rsid w:val="002D32D2"/>
    <w:rsid w:val="002E0286"/>
    <w:rsid w:val="0033241E"/>
    <w:rsid w:val="0036292F"/>
    <w:rsid w:val="00364A36"/>
    <w:rsid w:val="00372E3C"/>
    <w:rsid w:val="003748E4"/>
    <w:rsid w:val="003852F8"/>
    <w:rsid w:val="003B1F76"/>
    <w:rsid w:val="003E022A"/>
    <w:rsid w:val="003F054F"/>
    <w:rsid w:val="00406742"/>
    <w:rsid w:val="00407AEA"/>
    <w:rsid w:val="004330E2"/>
    <w:rsid w:val="00436F4A"/>
    <w:rsid w:val="004A0A31"/>
    <w:rsid w:val="004B07FB"/>
    <w:rsid w:val="004B2E2C"/>
    <w:rsid w:val="004D6171"/>
    <w:rsid w:val="00503C02"/>
    <w:rsid w:val="00504BFF"/>
    <w:rsid w:val="0051520E"/>
    <w:rsid w:val="0054240A"/>
    <w:rsid w:val="00574B3F"/>
    <w:rsid w:val="0057706D"/>
    <w:rsid w:val="00582E97"/>
    <w:rsid w:val="005B4A2F"/>
    <w:rsid w:val="005C1F78"/>
    <w:rsid w:val="005D19F7"/>
    <w:rsid w:val="005D5BD2"/>
    <w:rsid w:val="005F4F78"/>
    <w:rsid w:val="0062294D"/>
    <w:rsid w:val="00625C88"/>
    <w:rsid w:val="00651747"/>
    <w:rsid w:val="00682394"/>
    <w:rsid w:val="0068266D"/>
    <w:rsid w:val="00683D79"/>
    <w:rsid w:val="006A3D94"/>
    <w:rsid w:val="006D4C33"/>
    <w:rsid w:val="006D5D14"/>
    <w:rsid w:val="006E4013"/>
    <w:rsid w:val="006E717D"/>
    <w:rsid w:val="00703CEA"/>
    <w:rsid w:val="007A2558"/>
    <w:rsid w:val="007C5519"/>
    <w:rsid w:val="007D10ED"/>
    <w:rsid w:val="007D186E"/>
    <w:rsid w:val="007F2B61"/>
    <w:rsid w:val="008003F4"/>
    <w:rsid w:val="00821BF4"/>
    <w:rsid w:val="00883C77"/>
    <w:rsid w:val="008E57C2"/>
    <w:rsid w:val="008F5E90"/>
    <w:rsid w:val="008F66E4"/>
    <w:rsid w:val="00922F19"/>
    <w:rsid w:val="0092358D"/>
    <w:rsid w:val="009360EF"/>
    <w:rsid w:val="00944E44"/>
    <w:rsid w:val="00973639"/>
    <w:rsid w:val="00981559"/>
    <w:rsid w:val="009824C2"/>
    <w:rsid w:val="00994414"/>
    <w:rsid w:val="009C7B3C"/>
    <w:rsid w:val="009F383F"/>
    <w:rsid w:val="00A01835"/>
    <w:rsid w:val="00A3559C"/>
    <w:rsid w:val="00A647A4"/>
    <w:rsid w:val="00A72F18"/>
    <w:rsid w:val="00A926AC"/>
    <w:rsid w:val="00AA13A7"/>
    <w:rsid w:val="00AA3BA7"/>
    <w:rsid w:val="00AC03EF"/>
    <w:rsid w:val="00B54671"/>
    <w:rsid w:val="00B9145D"/>
    <w:rsid w:val="00BB4165"/>
    <w:rsid w:val="00BE2A2C"/>
    <w:rsid w:val="00C0116E"/>
    <w:rsid w:val="00C20C47"/>
    <w:rsid w:val="00C37532"/>
    <w:rsid w:val="00C46947"/>
    <w:rsid w:val="00C54A8A"/>
    <w:rsid w:val="00C6266E"/>
    <w:rsid w:val="00C62B30"/>
    <w:rsid w:val="00C802D2"/>
    <w:rsid w:val="00C94771"/>
    <w:rsid w:val="00C96F2C"/>
    <w:rsid w:val="00CA48D4"/>
    <w:rsid w:val="00CB342A"/>
    <w:rsid w:val="00CB79C9"/>
    <w:rsid w:val="00CC0D2C"/>
    <w:rsid w:val="00CC34DB"/>
    <w:rsid w:val="00CD632E"/>
    <w:rsid w:val="00CF1ECC"/>
    <w:rsid w:val="00CF7D8B"/>
    <w:rsid w:val="00D065E6"/>
    <w:rsid w:val="00D23598"/>
    <w:rsid w:val="00D32B61"/>
    <w:rsid w:val="00D65BE2"/>
    <w:rsid w:val="00DA3798"/>
    <w:rsid w:val="00DB203A"/>
    <w:rsid w:val="00DD291A"/>
    <w:rsid w:val="00DE5377"/>
    <w:rsid w:val="00E0784E"/>
    <w:rsid w:val="00E22781"/>
    <w:rsid w:val="00E30C33"/>
    <w:rsid w:val="00E325A5"/>
    <w:rsid w:val="00E54730"/>
    <w:rsid w:val="00E74286"/>
    <w:rsid w:val="00E83C60"/>
    <w:rsid w:val="00EA6242"/>
    <w:rsid w:val="00EF0DFA"/>
    <w:rsid w:val="00EF2C88"/>
    <w:rsid w:val="00EF4340"/>
    <w:rsid w:val="00EF72DB"/>
    <w:rsid w:val="00F41F54"/>
    <w:rsid w:val="00F42891"/>
    <w:rsid w:val="00F52D20"/>
    <w:rsid w:val="00F709DF"/>
    <w:rsid w:val="00F84321"/>
    <w:rsid w:val="00F86425"/>
    <w:rsid w:val="00F900A2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3A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C7B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9C7B3C"/>
    <w:rPr>
      <w:rFonts w:ascii="Calibri" w:eastAsia="Times New Roman" w:hAnsi="Calibri" w:cs="Times New Roman"/>
      <w:lang w:eastAsia="ru-RU"/>
    </w:rPr>
  </w:style>
  <w:style w:type="character" w:customStyle="1" w:styleId="js-copy-text">
    <w:name w:val="js-copy-text"/>
    <w:basedOn w:val="a0"/>
    <w:rsid w:val="008F5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3A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C7B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9C7B3C"/>
    <w:rPr>
      <w:rFonts w:ascii="Calibri" w:eastAsia="Times New Roman" w:hAnsi="Calibri" w:cs="Times New Roman"/>
      <w:lang w:eastAsia="ru-RU"/>
    </w:rPr>
  </w:style>
  <w:style w:type="character" w:customStyle="1" w:styleId="js-copy-text">
    <w:name w:val="js-copy-text"/>
    <w:basedOn w:val="a0"/>
    <w:rsid w:val="008F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GHOST</cp:lastModifiedBy>
  <cp:revision>25</cp:revision>
  <dcterms:created xsi:type="dcterms:W3CDTF">2022-09-11T16:54:00Z</dcterms:created>
  <dcterms:modified xsi:type="dcterms:W3CDTF">2024-10-09T05:29:00Z</dcterms:modified>
</cp:coreProperties>
</file>